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D59" w:rsidRDefault="00F72D59" w:rsidP="00F72D5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72D59" w:rsidRDefault="00F72D59" w:rsidP="00F72D59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72D59" w:rsidRPr="00BB3A9D" w:rsidRDefault="00F72D59" w:rsidP="00F72D59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BB3A9D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F72D59" w:rsidRPr="00BB3A9D" w:rsidRDefault="00F72D59" w:rsidP="00F72D59">
      <w:pPr>
        <w:pStyle w:val="Nzev"/>
        <w:rPr>
          <w:rFonts w:asciiTheme="minorHAnsi" w:hAnsiTheme="minorHAnsi" w:cstheme="minorHAnsi"/>
          <w:caps w:val="0"/>
          <w:sz w:val="28"/>
        </w:rPr>
      </w:pPr>
      <w:r w:rsidRPr="00BB3A9D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F72D59" w:rsidRPr="00BB3A9D" w:rsidRDefault="00F72D59" w:rsidP="00F72D59">
      <w:pPr>
        <w:pStyle w:val="Nzev"/>
        <w:rPr>
          <w:rFonts w:asciiTheme="minorHAnsi" w:hAnsiTheme="minorHAnsi" w:cstheme="minorHAnsi"/>
        </w:rPr>
      </w:pPr>
    </w:p>
    <w:p w:rsidR="00F72D59" w:rsidRPr="00BB3A9D" w:rsidRDefault="00F72D59" w:rsidP="00F72D59">
      <w:pPr>
        <w:pStyle w:val="Nzev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Usnesení</w:t>
      </w:r>
    </w:p>
    <w:p w:rsidR="00F72D59" w:rsidRPr="00BB3A9D" w:rsidRDefault="00F72D59" w:rsidP="00F72D59">
      <w:pPr>
        <w:pStyle w:val="Podnadpis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Zastupitelstva městské části Praha – Štěrboholy</w:t>
      </w:r>
    </w:p>
    <w:p w:rsidR="00F72D59" w:rsidRPr="00BB3A9D" w:rsidRDefault="00F72D59" w:rsidP="00F72D59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BB3A9D">
        <w:rPr>
          <w:rFonts w:asciiTheme="minorHAnsi" w:hAnsiTheme="minorHAnsi" w:cstheme="minorHAnsi"/>
          <w:b/>
          <w:bCs/>
        </w:rPr>
        <w:t xml:space="preserve">íslo </w:t>
      </w:r>
      <w:r>
        <w:rPr>
          <w:rFonts w:asciiTheme="minorHAnsi" w:hAnsiTheme="minorHAnsi" w:cstheme="minorHAnsi"/>
          <w:b/>
          <w:bCs/>
        </w:rPr>
        <w:t>5</w:t>
      </w:r>
      <w:r w:rsidRPr="00BB3A9D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</w:t>
      </w:r>
    </w:p>
    <w:p w:rsidR="00F72D59" w:rsidRPr="00BB3A9D" w:rsidRDefault="00F72D59" w:rsidP="00F72D59">
      <w:pPr>
        <w:jc w:val="center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ze dne 2</w:t>
      </w:r>
      <w:r>
        <w:rPr>
          <w:rFonts w:asciiTheme="minorHAnsi" w:hAnsiTheme="minorHAnsi" w:cstheme="minorHAnsi"/>
        </w:rPr>
        <w:t>7</w:t>
      </w:r>
      <w:r w:rsidRPr="00BB3A9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3</w:t>
      </w:r>
      <w:r w:rsidRPr="00BB3A9D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>2</w:t>
      </w:r>
      <w:r w:rsidRPr="00BB3A9D">
        <w:rPr>
          <w:rFonts w:asciiTheme="minorHAnsi" w:hAnsiTheme="minorHAnsi" w:cstheme="minorHAnsi"/>
        </w:rPr>
        <w:t>01</w:t>
      </w:r>
      <w:r>
        <w:rPr>
          <w:rFonts w:asciiTheme="minorHAnsi" w:hAnsiTheme="minorHAnsi" w:cstheme="minorHAnsi"/>
        </w:rPr>
        <w:t>9</w:t>
      </w:r>
    </w:p>
    <w:p w:rsidR="00F72D59" w:rsidRPr="00BB3A9D" w:rsidRDefault="00F72D59" w:rsidP="00F72D59">
      <w:pPr>
        <w:jc w:val="center"/>
        <w:rPr>
          <w:rFonts w:asciiTheme="minorHAnsi" w:hAnsiTheme="minorHAnsi" w:cstheme="minorHAnsi"/>
          <w:u w:val="single"/>
        </w:rPr>
      </w:pPr>
      <w:r w:rsidRPr="00BB3A9D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protokolu o kontrole výkonu samostatné </w:t>
      </w:r>
      <w:proofErr w:type="gramStart"/>
      <w:r>
        <w:rPr>
          <w:rFonts w:asciiTheme="minorHAnsi" w:hAnsiTheme="minorHAnsi" w:cstheme="minorHAnsi"/>
          <w:u w:val="single"/>
        </w:rPr>
        <w:t>působnosti  provedené</w:t>
      </w:r>
      <w:proofErr w:type="gramEnd"/>
      <w:r>
        <w:rPr>
          <w:rFonts w:asciiTheme="minorHAnsi" w:hAnsiTheme="minorHAnsi" w:cstheme="minorHAnsi"/>
          <w:u w:val="single"/>
        </w:rPr>
        <w:t xml:space="preserve"> u MČ Praha – Štěrboholy v oblasti činností vykonávaných podle zákona č. 106/1999 Sb.,  o svobodném přístupu k informacím, ve znění pozdějších předpisů </w:t>
      </w:r>
    </w:p>
    <w:p w:rsidR="00F72D59" w:rsidRPr="00BB3A9D" w:rsidRDefault="00F72D59" w:rsidP="00F72D59">
      <w:pPr>
        <w:jc w:val="both"/>
        <w:rPr>
          <w:rFonts w:asciiTheme="minorHAnsi" w:hAnsiTheme="minorHAnsi" w:cstheme="minorHAnsi"/>
        </w:rPr>
      </w:pPr>
    </w:p>
    <w:p w:rsidR="00F72D59" w:rsidRPr="00BB3A9D" w:rsidRDefault="00F72D59" w:rsidP="00F72D59">
      <w:pPr>
        <w:jc w:val="both"/>
        <w:rPr>
          <w:rFonts w:asciiTheme="minorHAnsi" w:hAnsiTheme="minorHAnsi" w:cstheme="minorHAnsi"/>
        </w:rPr>
      </w:pPr>
    </w:p>
    <w:p w:rsidR="00F72D59" w:rsidRPr="00BB3A9D" w:rsidRDefault="00F72D59" w:rsidP="00F72D59">
      <w:pPr>
        <w:jc w:val="both"/>
        <w:rPr>
          <w:rFonts w:asciiTheme="minorHAnsi" w:hAnsiTheme="minorHAnsi" w:cstheme="minorHAnsi"/>
        </w:rPr>
      </w:pPr>
    </w:p>
    <w:p w:rsidR="00F72D59" w:rsidRPr="00BB3A9D" w:rsidRDefault="00F72D59" w:rsidP="00F72D59">
      <w:pPr>
        <w:pStyle w:val="Nadpis1"/>
        <w:rPr>
          <w:rFonts w:asciiTheme="minorHAnsi" w:hAnsiTheme="minorHAnsi" w:cstheme="minorHAnsi"/>
        </w:rPr>
      </w:pPr>
      <w:r w:rsidRPr="00BB3A9D">
        <w:rPr>
          <w:rFonts w:asciiTheme="minorHAnsi" w:hAnsiTheme="minorHAnsi" w:cstheme="minorHAnsi"/>
        </w:rPr>
        <w:t>Zastupitelstvo městské části Praha – Štěrboholy</w:t>
      </w:r>
    </w:p>
    <w:p w:rsidR="00F72D59" w:rsidRPr="00BB3A9D" w:rsidRDefault="00F72D59" w:rsidP="00F72D59">
      <w:pPr>
        <w:rPr>
          <w:rFonts w:asciiTheme="minorHAnsi" w:hAnsiTheme="minorHAnsi" w:cstheme="minorHAnsi"/>
        </w:rPr>
      </w:pPr>
    </w:p>
    <w:p w:rsidR="00F72D59" w:rsidRDefault="00F72D59" w:rsidP="00F72D59">
      <w:pPr>
        <w:pStyle w:val="Bezmezer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 r o j e d n a l o </w:t>
      </w:r>
    </w:p>
    <w:p w:rsidR="00F72D59" w:rsidRDefault="00F72D59" w:rsidP="00F72D59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výsledky kontroly výkonu samostatné působnosti provedené u MČ Praha – Štěrboholy v oblasti činností vykonávaných podle zákona č. 106/1999 Sb., ve znění pozdějších předpisů. Kontrola byla provedena dne 27.11.2018, kontrolované období 1.1.2015 až 31.12.2017</w:t>
      </w:r>
    </w:p>
    <w:p w:rsidR="00F72D59" w:rsidRPr="00730839" w:rsidRDefault="00F72D59" w:rsidP="00F72D59">
      <w:pPr>
        <w:pStyle w:val="Bezmezer"/>
        <w:ind w:left="708"/>
        <w:rPr>
          <w:rFonts w:asciiTheme="minorHAnsi" w:hAnsiTheme="minorHAnsi" w:cstheme="minorHAnsi"/>
          <w:sz w:val="22"/>
          <w:szCs w:val="22"/>
        </w:rPr>
      </w:pPr>
    </w:p>
    <w:p w:rsidR="00F72D59" w:rsidRDefault="00F72D59" w:rsidP="00F72D59">
      <w:pPr>
        <w:pStyle w:val="Bezmezer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 e z n á m i l o   s e</w:t>
      </w:r>
    </w:p>
    <w:p w:rsidR="00F72D59" w:rsidRDefault="00F72D59" w:rsidP="00F72D59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 odstraněním zjištěných nedostatků a přijetím opatření k zamezení opakování nezákonného postupu. Poskytnuté informace za kontrolované období byly dodatečně zveřejněny způsobem umožňujícím dálkový přístup. </w:t>
      </w:r>
    </w:p>
    <w:p w:rsidR="00F72D59" w:rsidRPr="0017753A" w:rsidRDefault="00F72D59" w:rsidP="00F72D59">
      <w:pPr>
        <w:pStyle w:val="Bezmezer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72D59" w:rsidRPr="00730839" w:rsidRDefault="00F72D59" w:rsidP="00F72D59">
      <w:pPr>
        <w:pStyle w:val="Bezmezer"/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u k l á d á </w:t>
      </w:r>
    </w:p>
    <w:p w:rsidR="00F72D59" w:rsidRPr="00315484" w:rsidRDefault="00F72D59" w:rsidP="00F72D59">
      <w:pPr>
        <w:pStyle w:val="Bezmezer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315484">
        <w:rPr>
          <w:rFonts w:asciiTheme="minorHAnsi" w:hAnsiTheme="minorHAnsi" w:cstheme="minorHAnsi"/>
          <w:sz w:val="22"/>
          <w:szCs w:val="22"/>
        </w:rPr>
        <w:t>tajemnici ÚMČ zveřejňovat poskytnuté informace bezodkladně, nejpozději do 15 dnů od jejich poskytnutí způsobem umožňujícím dálkový přístup.</w:t>
      </w:r>
    </w:p>
    <w:p w:rsidR="00F72D59" w:rsidRPr="00315484" w:rsidRDefault="00F72D59" w:rsidP="00F72D59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15484">
        <w:rPr>
          <w:rFonts w:asciiTheme="minorHAnsi" w:hAnsiTheme="minorHAnsi" w:cstheme="minorHAnsi"/>
          <w:sz w:val="22"/>
          <w:szCs w:val="22"/>
        </w:rPr>
        <w:t xml:space="preserve">vyhotovovat a zveřejňovat výroční zprávy o činnosti v oblasti poskytování informací po obsahové stránce plně ve smyslu </w:t>
      </w:r>
      <w:proofErr w:type="spellStart"/>
      <w:r w:rsidRPr="00315484">
        <w:rPr>
          <w:rFonts w:asciiTheme="minorHAnsi" w:hAnsiTheme="minorHAnsi" w:cstheme="minorHAnsi"/>
          <w:sz w:val="22"/>
          <w:szCs w:val="22"/>
        </w:rPr>
        <w:t>ust</w:t>
      </w:r>
      <w:proofErr w:type="spellEnd"/>
      <w:r w:rsidRPr="00315484">
        <w:rPr>
          <w:rFonts w:asciiTheme="minorHAnsi" w:hAnsiTheme="minorHAnsi" w:cstheme="minorHAnsi"/>
          <w:sz w:val="22"/>
          <w:szCs w:val="22"/>
        </w:rPr>
        <w:t>. § 18 odst. 1 zákona č. 106/1999 Sb.</w:t>
      </w:r>
    </w:p>
    <w:p w:rsidR="00F72D59" w:rsidRPr="00315484" w:rsidRDefault="00F72D59" w:rsidP="00F72D59">
      <w:pPr>
        <w:ind w:left="345"/>
        <w:jc w:val="both"/>
        <w:rPr>
          <w:sz w:val="22"/>
          <w:szCs w:val="22"/>
        </w:rPr>
      </w:pPr>
    </w:p>
    <w:p w:rsidR="00F72D59" w:rsidRDefault="00F72D59" w:rsidP="00F72D59">
      <w:pPr>
        <w:jc w:val="both"/>
      </w:pPr>
    </w:p>
    <w:p w:rsidR="00F72D59" w:rsidRDefault="00F72D59" w:rsidP="00F72D59">
      <w:pPr>
        <w:jc w:val="both"/>
      </w:pPr>
    </w:p>
    <w:p w:rsidR="00F72D59" w:rsidRDefault="00F72D59" w:rsidP="00F72D59">
      <w:pPr>
        <w:jc w:val="both"/>
      </w:pPr>
    </w:p>
    <w:p w:rsidR="00F72D59" w:rsidRDefault="00F72D59" w:rsidP="00F72D59">
      <w:pPr>
        <w:jc w:val="both"/>
      </w:pPr>
    </w:p>
    <w:p w:rsidR="00F72D59" w:rsidRDefault="00F72D59" w:rsidP="00F72D59">
      <w:pPr>
        <w:jc w:val="both"/>
      </w:pPr>
    </w:p>
    <w:p w:rsidR="00F72D59" w:rsidRPr="00965518" w:rsidRDefault="00F72D59" w:rsidP="00F72D59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F72D59" w:rsidRPr="00965518" w:rsidRDefault="00F72D59" w:rsidP="00F72D5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F72D59" w:rsidRPr="00965518" w:rsidRDefault="00F72D59" w:rsidP="00F72D59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F72D59" w:rsidRPr="00965518" w:rsidRDefault="00F72D59" w:rsidP="00F72D59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F72D59" w:rsidRDefault="00F72D59" w:rsidP="00F72D59">
      <w:pPr>
        <w:pStyle w:val="Nzev"/>
        <w:rPr>
          <w:b/>
          <w:bCs/>
          <w:sz w:val="32"/>
        </w:rPr>
      </w:pPr>
    </w:p>
    <w:p w:rsidR="00F72D59" w:rsidRDefault="00F72D59" w:rsidP="00F72D59"/>
    <w:p w:rsidR="00F72D59" w:rsidRDefault="00F72D59" w:rsidP="00F72D59"/>
    <w:p w:rsidR="00F72D59" w:rsidRDefault="00F72D59" w:rsidP="00F72D59">
      <w:pPr>
        <w:pStyle w:val="Nzev"/>
        <w:rPr>
          <w:rFonts w:asciiTheme="minorHAnsi" w:hAnsiTheme="minorHAnsi" w:cstheme="minorHAnsi"/>
          <w:b/>
          <w:bCs/>
          <w:sz w:val="32"/>
        </w:rPr>
      </w:pPr>
      <w:bookmarkStart w:id="0" w:name="_GoBack"/>
      <w:bookmarkEnd w:id="0"/>
    </w:p>
    <w:sectPr w:rsidR="00F72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7575A"/>
    <w:multiLevelType w:val="hybridMultilevel"/>
    <w:tmpl w:val="CDCA5D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C7ACB"/>
    <w:multiLevelType w:val="hybridMultilevel"/>
    <w:tmpl w:val="1D409EB4"/>
    <w:lvl w:ilvl="0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59"/>
    <w:rsid w:val="00F7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09DB1-221A-4EBB-9FA0-10B644B1F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2D59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2D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F72D59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F72D59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F72D59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F72D5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Bezmezer">
    <w:name w:val="No Spacing"/>
    <w:uiPriority w:val="1"/>
    <w:qFormat/>
    <w:rsid w:val="00F7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</cp:revision>
  <dcterms:created xsi:type="dcterms:W3CDTF">2019-04-04T10:32:00Z</dcterms:created>
  <dcterms:modified xsi:type="dcterms:W3CDTF">2019-04-04T10:33:00Z</dcterms:modified>
</cp:coreProperties>
</file>